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Elektroarbeiten in der VBG Bezirksverwaltung Würzburg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VBG/2026/02/6672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Elektroarbeiten in der Bezirksverwaltung Würzburg der VBG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